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28FD" w14:textId="6D7E56F0" w:rsidR="00E003A7" w:rsidRDefault="00E003A7" w:rsidP="00CF39EC">
      <w:pPr>
        <w:pStyle w:val="Domylne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2DA1F10" wp14:editId="6A86BD94">
            <wp:extent cx="6120130" cy="103124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613E4" w14:textId="77777777" w:rsidR="00E003A7" w:rsidRDefault="00E003A7" w:rsidP="00CF39EC">
      <w:pPr>
        <w:pStyle w:val="Domylne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411F5E" w14:textId="4E23C7D5" w:rsidR="00E260B5" w:rsidRPr="00CF39EC" w:rsidRDefault="00655E51" w:rsidP="00CF39EC">
      <w:pPr>
        <w:pStyle w:val="Domylne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CF39EC">
        <w:rPr>
          <w:rFonts w:ascii="Arial" w:hAnsi="Arial" w:cs="Arial"/>
          <w:b/>
          <w:bCs/>
          <w:color w:val="000000" w:themeColor="text1"/>
          <w:sz w:val="24"/>
          <w:szCs w:val="24"/>
        </w:rPr>
        <w:t>Badanie opinii publicznej: Pacjenci doceniają telefoniczne konsultacje w POZ</w:t>
      </w:r>
    </w:p>
    <w:p w14:paraId="4C5D3875" w14:textId="77777777" w:rsidR="00E260B5" w:rsidRPr="00CF39EC" w:rsidRDefault="00E260B5" w:rsidP="00CF39EC">
      <w:pPr>
        <w:pStyle w:val="Domylne"/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F4BBC24" w14:textId="5DFA462E" w:rsidR="00E260B5" w:rsidRPr="00D06B68" w:rsidRDefault="00655E51" w:rsidP="00CF39EC">
      <w:pPr>
        <w:pStyle w:val="Domylne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Według zdecydowanej </w:t>
      </w:r>
      <w:proofErr w:type="spellStart"/>
      <w:r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>większoś</w:t>
      </w:r>
      <w:proofErr w:type="spellEnd"/>
      <w:r w:rsidRPr="00D06B68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ci </w:t>
      </w:r>
      <w:r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pacjentów podstawowej opieki zdrowotnej możliwość skorzystania z konsultacji telefonicznej w czasie pandemii ułatwiła dostępność do lekarza podstawowej opieki zdrowotnej - wynika z badania opinii publicznej, przeprowadzonego na zlecenie Porozumienia Zielonogórskiego przez Press Service Monitoring </w:t>
      </w:r>
      <w:proofErr w:type="spellStart"/>
      <w:r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>Medi</w:t>
      </w:r>
      <w:r w:rsidRPr="00D06B68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ó</w:t>
      </w:r>
      <w:proofErr w:type="spellEnd"/>
      <w:r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>w</w:t>
      </w:r>
      <w:proofErr w:type="spellEnd"/>
      <w:r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dniach 26-29 kwietnia na reprezentatywnej grupie 1002 </w:t>
      </w:r>
      <w:proofErr w:type="spellStart"/>
      <w:r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>internaut</w:t>
      </w:r>
      <w:r w:rsidRPr="00D06B68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ó</w:t>
      </w:r>
      <w:proofErr w:type="spellEnd"/>
      <w:r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powyżej 18. roku życia. Ankieta miała na celu </w:t>
      </w:r>
      <w:r w:rsidRPr="00D06B68">
        <w:rPr>
          <w:rStyle w:val="Hyperlink0"/>
          <w:rFonts w:ascii="Arial" w:hAnsi="Arial" w:cs="Arial"/>
          <w:b/>
          <w:bCs/>
          <w:color w:val="000000" w:themeColor="text1"/>
          <w:sz w:val="24"/>
          <w:szCs w:val="24"/>
        </w:rPr>
        <w:t>m.in</w:t>
      </w:r>
      <w:r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AC6309"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poznanie </w:t>
      </w:r>
      <w:r w:rsidR="00CF39EC"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>przyczyn</w:t>
      </w:r>
      <w:r w:rsidR="00AC6309"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zwleka</w:t>
      </w:r>
      <w:r w:rsidR="00CF39EC"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nia </w:t>
      </w:r>
      <w:r w:rsidR="00AC6309"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>z wizytami u lekarza</w:t>
      </w:r>
      <w:r w:rsidR="00FD5D71" w:rsidRPr="00D06B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1E68097D" w14:textId="77777777" w:rsidR="00D06B68" w:rsidRDefault="00655E51" w:rsidP="00CF39EC">
      <w:pPr>
        <w:pStyle w:val="Domylne"/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F39EC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14:paraId="077D908A" w14:textId="6093BA89" w:rsidR="00E260B5" w:rsidRPr="00CF39EC" w:rsidRDefault="00655E51" w:rsidP="00D06B68">
      <w:pPr>
        <w:pStyle w:val="Domylne"/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F39EC">
        <w:rPr>
          <w:rFonts w:ascii="Arial" w:hAnsi="Arial" w:cs="Arial"/>
          <w:color w:val="000000" w:themeColor="text1"/>
          <w:sz w:val="24"/>
          <w:szCs w:val="24"/>
        </w:rPr>
        <w:t>W związku z sytuacją pandemiczną zdecydowana większość respondent</w:t>
      </w:r>
      <w:proofErr w:type="spellStart"/>
      <w:r w:rsidRPr="00CF39EC">
        <w:rPr>
          <w:rFonts w:ascii="Arial" w:hAnsi="Arial" w:cs="Arial"/>
          <w:color w:val="000000" w:themeColor="text1"/>
          <w:sz w:val="24"/>
          <w:szCs w:val="24"/>
          <w:lang w:val="es-ES_tradnl"/>
        </w:rPr>
        <w:t>ó</w:t>
      </w:r>
      <w:proofErr w:type="spellEnd"/>
      <w:r w:rsidRPr="00CF39EC">
        <w:rPr>
          <w:rFonts w:ascii="Arial" w:hAnsi="Arial" w:cs="Arial"/>
          <w:color w:val="000000" w:themeColor="text1"/>
          <w:sz w:val="24"/>
          <w:szCs w:val="24"/>
        </w:rPr>
        <w:t>w konsultowała się z lekarzem przez telefon. Taką formę wybrało 64 proc. badanych. Jednocześnie blisko jedna trzecia pacjentów zdecydowała się na wizytę osobistą</w:t>
      </w:r>
      <w:r w:rsidR="00CF39EC" w:rsidRPr="00CF39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F39EC">
        <w:rPr>
          <w:rFonts w:ascii="Arial" w:hAnsi="Arial" w:cs="Arial"/>
          <w:color w:val="000000" w:themeColor="text1"/>
          <w:sz w:val="24"/>
          <w:szCs w:val="24"/>
        </w:rPr>
        <w:t xml:space="preserve">zwłaszcza w sytuacjach pogorszenia stanu zdrowia, konieczności wykonania dodatkowych badań, ale także w ramach profilaktyki zdrowotnej. </w:t>
      </w:r>
    </w:p>
    <w:p w14:paraId="771EC157" w14:textId="012658DC" w:rsidR="00E260B5" w:rsidRPr="00CF39EC" w:rsidRDefault="00655E51" w:rsidP="00CF39EC">
      <w:pPr>
        <w:pStyle w:val="Domylne"/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F39EC">
        <w:rPr>
          <w:rFonts w:ascii="Arial" w:hAnsi="Arial" w:cs="Arial"/>
          <w:color w:val="000000" w:themeColor="text1"/>
          <w:sz w:val="24"/>
          <w:szCs w:val="24"/>
        </w:rPr>
        <w:t>Według ankietowanych pacjenci rezygnują z osobistej wizyty w przychodni ze względu na wymuszony przez pandemię reżim sanitarny oraz obawę przed zakażeniem się COVID</w:t>
      </w:r>
      <w:r w:rsidR="00D06B68">
        <w:rPr>
          <w:rFonts w:ascii="Arial" w:hAnsi="Arial" w:cs="Arial"/>
          <w:color w:val="000000" w:themeColor="text1"/>
          <w:sz w:val="24"/>
          <w:szCs w:val="24"/>
        </w:rPr>
        <w:t>-</w:t>
      </w:r>
      <w:r w:rsidRPr="00CF39EC">
        <w:rPr>
          <w:rFonts w:ascii="Arial" w:hAnsi="Arial" w:cs="Arial"/>
          <w:color w:val="000000" w:themeColor="text1"/>
          <w:sz w:val="24"/>
          <w:szCs w:val="24"/>
        </w:rPr>
        <w:t xml:space="preserve">19. Takie przyczyny podała połowa respondentów. Natomiast 57 proc. badanych wskazało, że konsultacja telefoniczna ułatwiła dostęp do lekarza. Dla 46 proc. pacjentów jest to forma kontaktu wystarczająca i zaspokaja ich potrzebę zdrowotną. Spory odsetek, bo 35 proc., jako satysfakcjonującą wymienia także </w:t>
      </w:r>
      <w:proofErr w:type="spellStart"/>
      <w:r w:rsidRPr="00CF39EC">
        <w:rPr>
          <w:rFonts w:ascii="Arial" w:hAnsi="Arial" w:cs="Arial"/>
          <w:color w:val="000000" w:themeColor="text1"/>
          <w:sz w:val="24"/>
          <w:szCs w:val="24"/>
        </w:rPr>
        <w:t>videorozmowę</w:t>
      </w:r>
      <w:proofErr w:type="spellEnd"/>
      <w:r w:rsidRPr="00CF39EC">
        <w:rPr>
          <w:rFonts w:ascii="Arial" w:hAnsi="Arial" w:cs="Arial"/>
          <w:color w:val="000000" w:themeColor="text1"/>
          <w:sz w:val="24"/>
          <w:szCs w:val="24"/>
        </w:rPr>
        <w:t xml:space="preserve"> z lekarzem, przy czym z innych odpowiedzi wynika, że jest ona wciąż mało popularna i korzysta z niej zaledwie 2 proc. pacjentów. </w:t>
      </w:r>
      <w:proofErr w:type="spellStart"/>
      <w:r w:rsidRPr="00CF39EC">
        <w:rPr>
          <w:rFonts w:ascii="Arial" w:hAnsi="Arial" w:cs="Arial"/>
          <w:color w:val="000000" w:themeColor="text1"/>
          <w:sz w:val="24"/>
          <w:szCs w:val="24"/>
        </w:rPr>
        <w:t>Wśr</w:t>
      </w:r>
      <w:r w:rsidRPr="00CF39EC">
        <w:rPr>
          <w:rFonts w:ascii="Arial" w:hAnsi="Arial" w:cs="Arial"/>
          <w:color w:val="000000" w:themeColor="text1"/>
          <w:sz w:val="24"/>
          <w:szCs w:val="24"/>
          <w:lang w:val="es-ES_tradnl"/>
        </w:rPr>
        <w:t>ó</w:t>
      </w:r>
      <w:proofErr w:type="spellEnd"/>
      <w:r w:rsidRPr="00CF39EC">
        <w:rPr>
          <w:rFonts w:ascii="Arial" w:hAnsi="Arial" w:cs="Arial"/>
          <w:color w:val="000000" w:themeColor="text1"/>
          <w:sz w:val="24"/>
          <w:szCs w:val="24"/>
        </w:rPr>
        <w:t>d innych form kontaktu ankietowani wymienili w odpowiedziach na pytanie otwarte – formularz kontaktowy oraz komunikatory społeczne.</w:t>
      </w:r>
    </w:p>
    <w:p w14:paraId="7ADF38D2" w14:textId="77777777" w:rsidR="00D06B68" w:rsidRDefault="00655E51" w:rsidP="00CF39EC">
      <w:pPr>
        <w:pStyle w:val="Domylne"/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F39EC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14:paraId="71EC242F" w14:textId="0E4BB622" w:rsidR="00E260B5" w:rsidRPr="00CF39EC" w:rsidRDefault="00655E51" w:rsidP="00D06B68">
      <w:pPr>
        <w:pStyle w:val="Domylne"/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F39EC">
        <w:rPr>
          <w:rFonts w:ascii="Arial" w:eastAsia="Times New Roman" w:hAnsi="Arial" w:cs="Arial"/>
          <w:color w:val="000000" w:themeColor="text1"/>
          <w:sz w:val="24"/>
          <w:szCs w:val="24"/>
        </w:rPr>
        <w:t>Badane ujawni</w:t>
      </w:r>
      <w:r w:rsidRPr="00CF39EC">
        <w:rPr>
          <w:rFonts w:ascii="Arial" w:hAnsi="Arial" w:cs="Arial"/>
          <w:color w:val="000000" w:themeColor="text1"/>
          <w:sz w:val="24"/>
          <w:szCs w:val="24"/>
        </w:rPr>
        <w:t xml:space="preserve">ło także zależność między wyborem formy kontaktu z lekarzem a wiekiem. Okazuje się, że to osoby powyżej 65 roku życia najczęściej decydowały się na kontakt zdalny z lekarzem – przez telefon lub </w:t>
      </w:r>
      <w:proofErr w:type="spellStart"/>
      <w:r w:rsidRPr="00CF39EC">
        <w:rPr>
          <w:rFonts w:ascii="Arial" w:hAnsi="Arial" w:cs="Arial"/>
          <w:color w:val="000000" w:themeColor="text1"/>
          <w:sz w:val="24"/>
          <w:szCs w:val="24"/>
        </w:rPr>
        <w:t>videorozmowy</w:t>
      </w:r>
      <w:proofErr w:type="spellEnd"/>
      <w:r w:rsidRPr="00CF39EC">
        <w:rPr>
          <w:rFonts w:ascii="Arial" w:hAnsi="Arial" w:cs="Arial"/>
          <w:color w:val="000000" w:themeColor="text1"/>
          <w:sz w:val="24"/>
          <w:szCs w:val="24"/>
        </w:rPr>
        <w:t>. Natomiast</w:t>
      </w:r>
      <w:r w:rsidR="000F5FD3">
        <w:rPr>
          <w:rFonts w:ascii="Arial" w:hAnsi="Arial" w:cs="Arial"/>
          <w:color w:val="000000" w:themeColor="text1"/>
          <w:sz w:val="24"/>
          <w:szCs w:val="24"/>
        </w:rPr>
        <w:t xml:space="preserve"> opiekunowie z małymi dziećmi </w:t>
      </w:r>
      <w:r w:rsidRPr="00CF39EC">
        <w:rPr>
          <w:rFonts w:ascii="Arial" w:hAnsi="Arial" w:cs="Arial"/>
          <w:color w:val="000000" w:themeColor="text1"/>
          <w:sz w:val="24"/>
          <w:szCs w:val="24"/>
        </w:rPr>
        <w:t>wybierali wizytę osobistą. Autorzy badania zauważają, że miejsce zamieszkania nie wpływa znacząco na wybór preferowanej formy kontaktu z lekarzem. Komunikacja zdalna jest wygodna zarówno dla mieszkańców dużych miast, jak i wsi i małych miasteczek. Niemniej jednak to mieszkańcy małych miasteczek do 50 tys. preferują kontakt telefoniczny z lekarzem w większym stopniu niż inni.</w:t>
      </w:r>
    </w:p>
    <w:p w14:paraId="0B350967" w14:textId="77777777" w:rsidR="00E260B5" w:rsidRPr="00CF39EC" w:rsidRDefault="00E260B5" w:rsidP="00CF39EC">
      <w:pPr>
        <w:pStyle w:val="Domylne"/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60ADBFC" w14:textId="24F10A8C" w:rsidR="00E260B5" w:rsidRPr="00CF39EC" w:rsidRDefault="00655E51" w:rsidP="00CF39EC">
      <w:pPr>
        <w:pStyle w:val="Domylne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9EC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CF39EC">
        <w:rPr>
          <w:rFonts w:ascii="Arial" w:hAnsi="Arial" w:cs="Arial"/>
          <w:color w:val="000000" w:themeColor="text1"/>
          <w:sz w:val="24"/>
          <w:szCs w:val="24"/>
        </w:rPr>
        <w:t>Badanie wykazało, że zdecydowana większość (89 proc.) ankietowanych w ciągu ostatnich dwunastu miesięcy korzystała z konsultacji lekarza rodzinnego</w:t>
      </w:r>
      <w:r w:rsidRPr="00CF39E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minimum </w:t>
      </w:r>
      <w:r w:rsidRPr="00CF39EC">
        <w:rPr>
          <w:rFonts w:ascii="Arial" w:hAnsi="Arial" w:cs="Arial"/>
          <w:color w:val="000000" w:themeColor="text1"/>
          <w:sz w:val="24"/>
          <w:szCs w:val="24"/>
        </w:rPr>
        <w:t xml:space="preserve">jednokrotnie, przy czym 63 proc. zasięgało porady więcej razy. Osoby, </w:t>
      </w:r>
      <w:proofErr w:type="spellStart"/>
      <w:r w:rsidRPr="00CF39EC">
        <w:rPr>
          <w:rFonts w:ascii="Arial" w:hAnsi="Arial" w:cs="Arial"/>
          <w:color w:val="000000" w:themeColor="text1"/>
          <w:sz w:val="24"/>
          <w:szCs w:val="24"/>
        </w:rPr>
        <w:t>kt</w:t>
      </w:r>
      <w:r w:rsidRPr="00CF39EC">
        <w:rPr>
          <w:rFonts w:ascii="Arial" w:hAnsi="Arial" w:cs="Arial"/>
          <w:color w:val="000000" w:themeColor="text1"/>
          <w:sz w:val="24"/>
          <w:szCs w:val="24"/>
          <w:lang w:val="es-ES_tradnl"/>
        </w:rPr>
        <w:t>ó</w:t>
      </w:r>
      <w:proofErr w:type="spellEnd"/>
      <w:r w:rsidRPr="00CF39EC">
        <w:rPr>
          <w:rFonts w:ascii="Arial" w:hAnsi="Arial" w:cs="Arial"/>
          <w:color w:val="000000" w:themeColor="text1"/>
          <w:sz w:val="24"/>
          <w:szCs w:val="24"/>
        </w:rPr>
        <w:t>re korzystały z porad lekarskich najczęściej</w:t>
      </w:r>
      <w:r w:rsidR="00B86F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CF39EC">
        <w:rPr>
          <w:rFonts w:ascii="Arial" w:hAnsi="Arial" w:cs="Arial"/>
          <w:color w:val="000000" w:themeColor="text1"/>
          <w:sz w:val="24"/>
          <w:szCs w:val="24"/>
        </w:rPr>
        <w:t xml:space="preserve"> jako </w:t>
      </w:r>
      <w:proofErr w:type="spellStart"/>
      <w:r w:rsidRPr="00CF39EC">
        <w:rPr>
          <w:rFonts w:ascii="Arial" w:hAnsi="Arial" w:cs="Arial"/>
          <w:color w:val="000000" w:themeColor="text1"/>
          <w:sz w:val="24"/>
          <w:szCs w:val="24"/>
        </w:rPr>
        <w:t>pow</w:t>
      </w:r>
      <w:r w:rsidRPr="00CF39EC">
        <w:rPr>
          <w:rFonts w:ascii="Arial" w:hAnsi="Arial" w:cs="Arial"/>
          <w:color w:val="000000" w:themeColor="text1"/>
          <w:sz w:val="24"/>
          <w:szCs w:val="24"/>
          <w:lang w:val="es-ES_tradnl"/>
        </w:rPr>
        <w:t>ó</w:t>
      </w:r>
      <w:proofErr w:type="spellEnd"/>
      <w:r w:rsidRPr="00CF39EC">
        <w:rPr>
          <w:rFonts w:ascii="Arial" w:hAnsi="Arial" w:cs="Arial"/>
          <w:color w:val="000000" w:themeColor="text1"/>
          <w:sz w:val="24"/>
          <w:szCs w:val="24"/>
        </w:rPr>
        <w:t>d wskazywały „wypisanie recepty” – dotyczyło to 25 proc. ankietowanych, zwłaszcza osób starszych</w:t>
      </w:r>
      <w:r w:rsidRPr="00CF39EC">
        <w:rPr>
          <w:rFonts w:ascii="Arial" w:hAnsi="Arial" w:cs="Arial"/>
          <w:color w:val="000000" w:themeColor="text1"/>
          <w:sz w:val="24"/>
          <w:szCs w:val="24"/>
          <w:lang w:val="de-DE"/>
        </w:rPr>
        <w:t>. W</w:t>
      </w:r>
      <w:proofErr w:type="spellStart"/>
      <w:r w:rsidRPr="00CF39EC">
        <w:rPr>
          <w:rFonts w:ascii="Arial" w:hAnsi="Arial" w:cs="Arial"/>
          <w:color w:val="000000" w:themeColor="text1"/>
          <w:sz w:val="24"/>
          <w:szCs w:val="24"/>
        </w:rPr>
        <w:t>śr</w:t>
      </w:r>
      <w:r w:rsidRPr="00CF39EC">
        <w:rPr>
          <w:rFonts w:ascii="Arial" w:hAnsi="Arial" w:cs="Arial"/>
          <w:color w:val="000000" w:themeColor="text1"/>
          <w:sz w:val="24"/>
          <w:szCs w:val="24"/>
          <w:lang w:val="es-ES_tradnl"/>
        </w:rPr>
        <w:t>ó</w:t>
      </w:r>
      <w:proofErr w:type="spellEnd"/>
      <w:r w:rsidRPr="00CF39EC">
        <w:rPr>
          <w:rFonts w:ascii="Arial" w:hAnsi="Arial" w:cs="Arial"/>
          <w:color w:val="000000" w:themeColor="text1"/>
          <w:sz w:val="24"/>
          <w:szCs w:val="24"/>
        </w:rPr>
        <w:t xml:space="preserve">d 20 proc. nastąpiło pogorszenie </w:t>
      </w:r>
      <w:r w:rsidRPr="00CF39E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stanu zdrowia. Natomiast 13 proc. ankietowanych korzystało z konsultacji medycznych w celach profilaktycznych i ten powód podawali przede wszystkim ludzie młodzi, w wieku 18-25 lat.  W odpowiedziach na pytanie </w:t>
      </w:r>
      <w:proofErr w:type="gramStart"/>
      <w:r w:rsidRPr="00CF39EC">
        <w:rPr>
          <w:rFonts w:ascii="Arial" w:hAnsi="Arial" w:cs="Arial"/>
          <w:color w:val="000000" w:themeColor="text1"/>
          <w:sz w:val="24"/>
          <w:szCs w:val="24"/>
        </w:rPr>
        <w:t>otwarte,</w:t>
      </w:r>
      <w:proofErr w:type="gramEnd"/>
      <w:r w:rsidRPr="00CF39EC">
        <w:rPr>
          <w:rFonts w:ascii="Arial" w:hAnsi="Arial" w:cs="Arial"/>
          <w:color w:val="000000" w:themeColor="text1"/>
          <w:sz w:val="24"/>
          <w:szCs w:val="24"/>
        </w:rPr>
        <w:t xml:space="preserve"> jako inne powody konsultacji ankietowani wskazywali przede wszystkim choroby u dzieci – gorączka, przeziębienie, wizyta kontrolna. </w:t>
      </w:r>
    </w:p>
    <w:sectPr w:rsidR="00E260B5" w:rsidRPr="00CF39E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0EF35" w14:textId="77777777" w:rsidR="00F44F8B" w:rsidRDefault="00F44F8B">
      <w:r>
        <w:separator/>
      </w:r>
    </w:p>
  </w:endnote>
  <w:endnote w:type="continuationSeparator" w:id="0">
    <w:p w14:paraId="290C627F" w14:textId="77777777" w:rsidR="00F44F8B" w:rsidRDefault="00F4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A583F" w14:textId="77777777" w:rsidR="00E260B5" w:rsidRDefault="00E260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88747" w14:textId="77777777" w:rsidR="00F44F8B" w:rsidRDefault="00F44F8B">
      <w:r>
        <w:separator/>
      </w:r>
    </w:p>
  </w:footnote>
  <w:footnote w:type="continuationSeparator" w:id="0">
    <w:p w14:paraId="1801052F" w14:textId="77777777" w:rsidR="00F44F8B" w:rsidRDefault="00F4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7D29" w14:textId="77777777" w:rsidR="00E260B5" w:rsidRDefault="00E260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B5"/>
    <w:rsid w:val="000F5FD3"/>
    <w:rsid w:val="003A19B6"/>
    <w:rsid w:val="00655E51"/>
    <w:rsid w:val="006F703E"/>
    <w:rsid w:val="00AC6309"/>
    <w:rsid w:val="00B86F36"/>
    <w:rsid w:val="00CF39EC"/>
    <w:rsid w:val="00D06B68"/>
    <w:rsid w:val="00E003A7"/>
    <w:rsid w:val="00E260B5"/>
    <w:rsid w:val="00E779AF"/>
    <w:rsid w:val="00F44F8B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D868"/>
  <w15:docId w15:val="{93812F28-1286-4E9E-804A-490EF09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E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E5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E5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Fabiszak-Muzyka</dc:creator>
  <cp:lastModifiedBy>Monika Kowalska</cp:lastModifiedBy>
  <cp:revision>7</cp:revision>
  <dcterms:created xsi:type="dcterms:W3CDTF">2021-05-18T10:41:00Z</dcterms:created>
  <dcterms:modified xsi:type="dcterms:W3CDTF">2021-05-18T11:16:00Z</dcterms:modified>
</cp:coreProperties>
</file>